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3F977" w14:textId="51621EF0" w:rsidR="00A94E23" w:rsidRPr="004D5437" w:rsidRDefault="00A94E23" w:rsidP="00A94E23">
      <w:pPr>
        <w:jc w:val="center"/>
        <w:rPr>
          <w:b/>
        </w:rPr>
      </w:pPr>
      <w:r w:rsidRPr="004D5437">
        <w:rPr>
          <w:b/>
        </w:rPr>
        <w:t xml:space="preserve">DOCKET NO. </w:t>
      </w:r>
      <w:r w:rsidR="00744D38">
        <w:rPr>
          <w:b/>
        </w:rPr>
        <w:t>5</w:t>
      </w:r>
      <w:r w:rsidR="003E6F93">
        <w:rPr>
          <w:b/>
        </w:rPr>
        <w:t>2321</w:t>
      </w:r>
    </w:p>
    <w:p w14:paraId="559638C0" w14:textId="77777777" w:rsidR="00A94E23" w:rsidRDefault="00A94E23" w:rsidP="00A94E23">
      <w:pPr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90"/>
        <w:gridCol w:w="359"/>
        <w:gridCol w:w="4323"/>
      </w:tblGrid>
      <w:tr w:rsidR="00A94E23" w14:paraId="26466D75" w14:textId="77777777" w:rsidTr="003E6F93">
        <w:tc>
          <w:tcPr>
            <w:tcW w:w="4590" w:type="dxa"/>
          </w:tcPr>
          <w:p w14:paraId="08B052D5" w14:textId="03C77618" w:rsidR="00A94E23" w:rsidRDefault="003E6F93" w:rsidP="003E6F93">
            <w:pPr>
              <w:rPr>
                <w:b/>
                <w:bCs/>
              </w:rPr>
            </w:pPr>
            <w:r>
              <w:rPr>
                <w:b/>
                <w:bCs/>
              </w:rPr>
              <w:t>APP</w:t>
            </w:r>
            <w:r w:rsidRPr="003E6F93">
              <w:rPr>
                <w:b/>
                <w:bCs/>
              </w:rPr>
              <w:t>LICATION OF THE ELECTRIC RELIABILITY COUNCIL OF TEXAS, INC. FOR A DEBT OBLIGATION ORDER UNDER PURA CHAPTER 39, SUBCHAPTER M, AND REQUEST FOR A GOOD CAUSE EXCEPTION</w:t>
            </w:r>
          </w:p>
        </w:tc>
        <w:tc>
          <w:tcPr>
            <w:tcW w:w="359" w:type="dxa"/>
          </w:tcPr>
          <w:p w14:paraId="6F6677FD" w14:textId="77777777" w:rsidR="00A94E23" w:rsidRDefault="00A94E23" w:rsidP="002005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4916111B" w14:textId="77777777" w:rsidR="00A94E23" w:rsidRDefault="00A94E23" w:rsidP="002005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6E9B1DBC" w14:textId="77777777" w:rsidR="00A94E23" w:rsidRDefault="00A94E23" w:rsidP="002005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4FD0A8D6" w14:textId="77777777" w:rsidR="00A94E23" w:rsidRDefault="00A94E23" w:rsidP="002005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6868E1F2" w14:textId="5A756BF0" w:rsidR="00A94E23" w:rsidRDefault="00A94E23" w:rsidP="00744D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34BC6698" w14:textId="0C1018A2" w:rsidR="001B3B1F" w:rsidRDefault="003E6F93" w:rsidP="003E6F93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</w:tc>
        <w:tc>
          <w:tcPr>
            <w:tcW w:w="4323" w:type="dxa"/>
          </w:tcPr>
          <w:p w14:paraId="3AB8A89D" w14:textId="77777777" w:rsidR="00A94E23" w:rsidRDefault="00A94E23" w:rsidP="002005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PUBLIC UTILITY COMMISSION</w:t>
            </w:r>
          </w:p>
          <w:p w14:paraId="59296F3E" w14:textId="77777777" w:rsidR="00A94E23" w:rsidRDefault="00A94E23" w:rsidP="0020059E">
            <w:pPr>
              <w:jc w:val="center"/>
              <w:rPr>
                <w:b/>
                <w:bCs/>
              </w:rPr>
            </w:pPr>
          </w:p>
          <w:p w14:paraId="259D800E" w14:textId="77777777" w:rsidR="00A94E23" w:rsidRDefault="00A94E23" w:rsidP="002005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 TEXAS</w:t>
            </w:r>
          </w:p>
        </w:tc>
      </w:tr>
    </w:tbl>
    <w:p w14:paraId="76DD9AC5" w14:textId="77777777" w:rsidR="003E6F93" w:rsidRDefault="003E6F93" w:rsidP="00F00683">
      <w:pPr>
        <w:jc w:val="center"/>
        <w:rPr>
          <w:b/>
        </w:rPr>
      </w:pPr>
    </w:p>
    <w:p w14:paraId="66AC4178" w14:textId="1EF9F94C" w:rsidR="00173C68" w:rsidRPr="00173C68" w:rsidRDefault="00203157" w:rsidP="00F00683">
      <w:pPr>
        <w:jc w:val="center"/>
        <w:rPr>
          <w:b/>
        </w:rPr>
      </w:pPr>
      <w:r w:rsidRPr="00173C68">
        <w:rPr>
          <w:b/>
        </w:rPr>
        <w:t>EAST TEXAS ELECTRIC COOPERATIVE, INC.</w:t>
      </w:r>
      <w:r w:rsidR="002970F6" w:rsidRPr="00173C68">
        <w:rPr>
          <w:b/>
        </w:rPr>
        <w:t xml:space="preserve">’S </w:t>
      </w:r>
    </w:p>
    <w:p w14:paraId="369DC672" w14:textId="72F9728B" w:rsidR="00203157" w:rsidRPr="002970F6" w:rsidRDefault="002970F6" w:rsidP="00F00683">
      <w:pPr>
        <w:jc w:val="center"/>
        <w:rPr>
          <w:b/>
          <w:u w:val="single"/>
        </w:rPr>
      </w:pPr>
      <w:r w:rsidRPr="002970F6">
        <w:rPr>
          <w:b/>
          <w:u w:val="single"/>
        </w:rPr>
        <w:t>MOTION TO INTERVENE</w:t>
      </w:r>
    </w:p>
    <w:p w14:paraId="5DD2D04A" w14:textId="77777777" w:rsidR="00E50B48" w:rsidRPr="00457E03" w:rsidRDefault="00E50B48" w:rsidP="004D5437">
      <w:pPr>
        <w:jc w:val="center"/>
      </w:pPr>
    </w:p>
    <w:p w14:paraId="766E8CED" w14:textId="5A6EC998" w:rsidR="00DC345D" w:rsidRDefault="004D5437" w:rsidP="003E6F93">
      <w:pPr>
        <w:spacing w:line="360" w:lineRule="auto"/>
        <w:jc w:val="both"/>
      </w:pPr>
      <w:r>
        <w:tab/>
      </w:r>
      <w:r w:rsidR="00064BAB">
        <w:t>East Texas Electric Cooperative, Inc. (“ETEC”) file</w:t>
      </w:r>
      <w:r w:rsidR="00277173">
        <w:t>s</w:t>
      </w:r>
      <w:r w:rsidR="00064BAB">
        <w:t xml:space="preserve"> this Motion to Intervene and in support thereof would show the following</w:t>
      </w:r>
      <w:r w:rsidR="00400B78">
        <w:t>:</w:t>
      </w:r>
    </w:p>
    <w:p w14:paraId="697A7FC6" w14:textId="77777777" w:rsidR="003E6F93" w:rsidRDefault="003E6F93" w:rsidP="003E6F93">
      <w:pPr>
        <w:spacing w:line="360" w:lineRule="auto"/>
        <w:jc w:val="both"/>
        <w:rPr>
          <w:b/>
        </w:rPr>
      </w:pPr>
    </w:p>
    <w:p w14:paraId="0A215ADF" w14:textId="28D92230" w:rsidR="00400B78" w:rsidRDefault="00400B78" w:rsidP="00606337">
      <w:pPr>
        <w:spacing w:line="360" w:lineRule="auto"/>
        <w:jc w:val="center"/>
      </w:pPr>
      <w:r w:rsidRPr="00400B78">
        <w:rPr>
          <w:b/>
        </w:rPr>
        <w:t>I.</w:t>
      </w:r>
      <w:r w:rsidR="005031FC">
        <w:rPr>
          <w:b/>
        </w:rPr>
        <w:tab/>
      </w:r>
      <w:r w:rsidR="00277173">
        <w:rPr>
          <w:b/>
        </w:rPr>
        <w:t xml:space="preserve"> </w:t>
      </w:r>
      <w:r w:rsidR="00A877DF">
        <w:rPr>
          <w:b/>
        </w:rPr>
        <w:t xml:space="preserve">APPLICATION </w:t>
      </w:r>
      <w:r w:rsidR="00277173">
        <w:rPr>
          <w:b/>
        </w:rPr>
        <w:t>BACKGROUND</w:t>
      </w:r>
    </w:p>
    <w:p w14:paraId="3CA7D522" w14:textId="0A6AB0B9" w:rsidR="00400B78" w:rsidRDefault="00400B78" w:rsidP="00400B78">
      <w:pPr>
        <w:spacing w:line="360" w:lineRule="auto"/>
        <w:jc w:val="both"/>
      </w:pPr>
      <w:r>
        <w:tab/>
        <w:t xml:space="preserve">On </w:t>
      </w:r>
      <w:r w:rsidR="00277173">
        <w:t>July 16</w:t>
      </w:r>
      <w:r w:rsidR="0034325C">
        <w:t>, 20</w:t>
      </w:r>
      <w:r w:rsidR="00277173">
        <w:t>21</w:t>
      </w:r>
      <w:r w:rsidR="0034325C">
        <w:t xml:space="preserve">, </w:t>
      </w:r>
      <w:r w:rsidR="00F64155">
        <w:t xml:space="preserve">the </w:t>
      </w:r>
      <w:r w:rsidR="00277173">
        <w:t>Electric Reliability Council of Texas, Inc. (“ERCOT”)</w:t>
      </w:r>
      <w:r w:rsidR="00277173">
        <w:t xml:space="preserve"> filed </w:t>
      </w:r>
      <w:r w:rsidR="00A877DF">
        <w:t>the above-referenced</w:t>
      </w:r>
      <w:r w:rsidR="00277173">
        <w:t xml:space="preserve"> application </w:t>
      </w:r>
      <w:r w:rsidR="00A877DF">
        <w:t xml:space="preserve">with the Public Utility Commission of Texas (“Commission”) related to the securitization of certain costs </w:t>
      </w:r>
      <w:r w:rsidR="00277173">
        <w:t>in compliance with HB 4492</w:t>
      </w:r>
      <w:r w:rsidR="00047E43">
        <w:t>.</w:t>
      </w:r>
    </w:p>
    <w:p w14:paraId="0DA85511" w14:textId="77777777" w:rsidR="0034325C" w:rsidRDefault="0034325C" w:rsidP="00400B78">
      <w:pPr>
        <w:spacing w:line="360" w:lineRule="auto"/>
        <w:jc w:val="both"/>
      </w:pPr>
    </w:p>
    <w:p w14:paraId="0DD42D3E" w14:textId="4D63B5EE" w:rsidR="0034325C" w:rsidRDefault="0034325C" w:rsidP="0034325C">
      <w:pPr>
        <w:spacing w:line="360" w:lineRule="auto"/>
        <w:jc w:val="center"/>
      </w:pPr>
      <w:r>
        <w:rPr>
          <w:b/>
        </w:rPr>
        <w:t>II.</w:t>
      </w:r>
      <w:r w:rsidR="005031FC">
        <w:rPr>
          <w:b/>
        </w:rPr>
        <w:tab/>
      </w:r>
      <w:r w:rsidR="00A554B7">
        <w:rPr>
          <w:b/>
        </w:rPr>
        <w:t xml:space="preserve"> ETEC BACKGROUND</w:t>
      </w:r>
      <w:r w:rsidR="00A877DF">
        <w:rPr>
          <w:b/>
        </w:rPr>
        <w:t xml:space="preserve"> AND JUSTICIABLE INTEREST</w:t>
      </w:r>
    </w:p>
    <w:p w14:paraId="1FD8629E" w14:textId="71D6586F" w:rsidR="0034325C" w:rsidRDefault="0034325C" w:rsidP="0034325C">
      <w:pPr>
        <w:spacing w:line="360" w:lineRule="auto"/>
        <w:jc w:val="both"/>
      </w:pPr>
      <w:r>
        <w:tab/>
      </w:r>
      <w:r w:rsidR="00A877DF">
        <w:t xml:space="preserve">ETEC is a </w:t>
      </w:r>
      <w:r w:rsidR="007A2C67">
        <w:t>generation and transmission electric cooperative</w:t>
      </w:r>
      <w:r w:rsidR="00561BEE">
        <w:t xml:space="preserve"> </w:t>
      </w:r>
      <w:r w:rsidR="00F03E7E">
        <w:t xml:space="preserve">directly </w:t>
      </w:r>
      <w:r w:rsidR="00561BEE">
        <w:t xml:space="preserve">serving </w:t>
      </w:r>
      <w:r w:rsidR="007A2C67">
        <w:t>seven distribution cooperatives</w:t>
      </w:r>
      <w:r w:rsidR="00F03E7E">
        <w:t xml:space="preserve"> and one generation and transmission cooperative.  ETEC and certain </w:t>
      </w:r>
      <w:r w:rsidR="00363E0B">
        <w:t xml:space="preserve">cooperative </w:t>
      </w:r>
      <w:r w:rsidR="00F03E7E">
        <w:t>members are Load Serving Entities in ERCOT and ETEC is a Congestion Revenue Rights Account Holder</w:t>
      </w:r>
      <w:r w:rsidR="005256A6">
        <w:t>.</w:t>
      </w:r>
      <w:r w:rsidR="00F03E7E">
        <w:rPr>
          <w:rStyle w:val="FootnoteReference"/>
        </w:rPr>
        <w:footnoteReference w:id="1"/>
      </w:r>
      <w:r w:rsidR="005256A6">
        <w:t xml:space="preserve"> </w:t>
      </w:r>
      <w:r w:rsidR="00F03E7E">
        <w:t xml:space="preserve"> </w:t>
      </w:r>
      <w:r w:rsidR="005256A6">
        <w:t>As a result</w:t>
      </w:r>
      <w:r w:rsidR="00F03E7E">
        <w:t xml:space="preserve"> of its status as a Market Participant in ERCOT</w:t>
      </w:r>
      <w:r w:rsidR="005256A6">
        <w:t xml:space="preserve">, </w:t>
      </w:r>
      <w:r w:rsidR="00F03E7E">
        <w:t>ETEC and certain members</w:t>
      </w:r>
      <w:r w:rsidR="00363E0B">
        <w:t xml:space="preserve"> may be affected by the outcome of this proceeding.  Thus, ETEC has </w:t>
      </w:r>
      <w:r w:rsidR="005256A6">
        <w:t xml:space="preserve">a justiciable interest in this proceeding and </w:t>
      </w:r>
      <w:r w:rsidR="00363E0B">
        <w:t xml:space="preserve">is </w:t>
      </w:r>
      <w:r w:rsidR="005256A6">
        <w:t>entitled to intervene in this docket</w:t>
      </w:r>
      <w:r w:rsidR="00A877DF">
        <w:t xml:space="preserve"> in accordance with 16 Texas Administrative Code (“TAC”) § 22.103 and § </w:t>
      </w:r>
      <w:r w:rsidR="00363E0B">
        <w:t>22.104.</w:t>
      </w:r>
    </w:p>
    <w:p w14:paraId="4B4BF8A0" w14:textId="77777777" w:rsidR="005256A6" w:rsidRDefault="005256A6" w:rsidP="0034325C">
      <w:pPr>
        <w:spacing w:line="360" w:lineRule="auto"/>
        <w:jc w:val="both"/>
      </w:pPr>
    </w:p>
    <w:p w14:paraId="7ADE3356" w14:textId="0DE2217D" w:rsidR="00A554B7" w:rsidRPr="00A554B7" w:rsidRDefault="005256A6" w:rsidP="00A554B7">
      <w:pPr>
        <w:spacing w:line="360" w:lineRule="auto"/>
        <w:jc w:val="center"/>
        <w:rPr>
          <w:b/>
        </w:rPr>
      </w:pPr>
      <w:r>
        <w:rPr>
          <w:b/>
        </w:rPr>
        <w:t>III.</w:t>
      </w:r>
      <w:r w:rsidR="00A554B7">
        <w:rPr>
          <w:b/>
        </w:rPr>
        <w:t xml:space="preserve"> </w:t>
      </w:r>
      <w:r w:rsidR="005031FC">
        <w:rPr>
          <w:b/>
        </w:rPr>
        <w:tab/>
      </w:r>
      <w:r w:rsidR="00A554B7">
        <w:rPr>
          <w:b/>
        </w:rPr>
        <w:t>ETEC’S REPRESENTATIVE</w:t>
      </w:r>
    </w:p>
    <w:p w14:paraId="2D937E08" w14:textId="0C77CE77" w:rsidR="005256A6" w:rsidRDefault="005256A6" w:rsidP="00457E03">
      <w:pPr>
        <w:spacing w:line="360" w:lineRule="auto"/>
        <w:jc w:val="both"/>
      </w:pPr>
      <w:r>
        <w:lastRenderedPageBreak/>
        <w:tab/>
        <w:t xml:space="preserve">The name, address and telephone number of the </w:t>
      </w:r>
      <w:r w:rsidR="00A554B7">
        <w:t>ETEC’</w:t>
      </w:r>
      <w:r>
        <w:t>s representative is as follows:</w:t>
      </w:r>
    </w:p>
    <w:p w14:paraId="0E56BBE5" w14:textId="35F6BCE4" w:rsidR="005256A6" w:rsidRDefault="005256A6" w:rsidP="005256A6"/>
    <w:p w14:paraId="55B959E2" w14:textId="77777777" w:rsidR="006906E4" w:rsidRDefault="006906E4" w:rsidP="005256A6"/>
    <w:p w14:paraId="30730281" w14:textId="04D93484" w:rsidR="005256A6" w:rsidRDefault="005256A6" w:rsidP="005256A6">
      <w:r>
        <w:tab/>
      </w:r>
      <w:r w:rsidR="003E6F93">
        <w:t>AJ Goff</w:t>
      </w:r>
      <w:r w:rsidR="00145D4F">
        <w:t xml:space="preserve">, </w:t>
      </w:r>
      <w:r w:rsidR="003E6F93">
        <w:t xml:space="preserve">Interim CEO/General </w:t>
      </w:r>
      <w:r w:rsidR="00145D4F">
        <w:t>Manager</w:t>
      </w:r>
    </w:p>
    <w:p w14:paraId="4733DF30" w14:textId="77777777" w:rsidR="005256A6" w:rsidRDefault="005256A6" w:rsidP="005256A6">
      <w:r>
        <w:tab/>
      </w:r>
      <w:r w:rsidR="00145D4F">
        <w:t>East Texas Electric Cooperative</w:t>
      </w:r>
      <w:r>
        <w:t>, Inc.</w:t>
      </w:r>
    </w:p>
    <w:p w14:paraId="2C06037D" w14:textId="77777777" w:rsidR="005256A6" w:rsidRDefault="005256A6" w:rsidP="005256A6">
      <w:r>
        <w:tab/>
        <w:t>P.O. Box 631623</w:t>
      </w:r>
    </w:p>
    <w:p w14:paraId="7DC09E16" w14:textId="77777777" w:rsidR="005256A6" w:rsidRDefault="005256A6" w:rsidP="005256A6">
      <w:r>
        <w:tab/>
        <w:t>Nacogdoches, Texas 75963-1623</w:t>
      </w:r>
    </w:p>
    <w:p w14:paraId="617D9D5D" w14:textId="77777777" w:rsidR="005256A6" w:rsidRDefault="005256A6" w:rsidP="005256A6">
      <w:r>
        <w:tab/>
        <w:t>(936) 560-9532</w:t>
      </w:r>
    </w:p>
    <w:p w14:paraId="5AEE4266" w14:textId="17F72A6F" w:rsidR="005256A6" w:rsidRDefault="005256A6">
      <w:pPr>
        <w:rPr>
          <w:b/>
        </w:rPr>
      </w:pPr>
    </w:p>
    <w:p w14:paraId="0176181A" w14:textId="74B77072" w:rsidR="005256A6" w:rsidRDefault="005256A6" w:rsidP="005256A6">
      <w:pPr>
        <w:spacing w:line="360" w:lineRule="auto"/>
        <w:jc w:val="center"/>
      </w:pPr>
      <w:r>
        <w:rPr>
          <w:b/>
        </w:rPr>
        <w:t>IV.</w:t>
      </w:r>
      <w:r w:rsidR="005031FC">
        <w:rPr>
          <w:b/>
        </w:rPr>
        <w:tab/>
      </w:r>
      <w:r w:rsidR="00A554B7">
        <w:rPr>
          <w:b/>
        </w:rPr>
        <w:t xml:space="preserve"> ETEC’S LEGAL REPRESENTATIVES</w:t>
      </w:r>
    </w:p>
    <w:p w14:paraId="2A875724" w14:textId="77777777" w:rsidR="005256A6" w:rsidRDefault="005256A6" w:rsidP="00457E03">
      <w:pPr>
        <w:spacing w:line="360" w:lineRule="auto"/>
        <w:jc w:val="both"/>
      </w:pPr>
      <w:r>
        <w:tab/>
        <w:t>The name, address and telephone number of the East Texas Cooperatives’ legal authorized representatives are as follows:</w:t>
      </w:r>
    </w:p>
    <w:p w14:paraId="2526D4AD" w14:textId="77777777" w:rsidR="005256A6" w:rsidRDefault="005256A6" w:rsidP="005256A6"/>
    <w:p w14:paraId="5DB9B299" w14:textId="77777777" w:rsidR="00145D4F" w:rsidRDefault="00145D4F" w:rsidP="00145D4F">
      <w:r>
        <w:tab/>
        <w:t>Mark C. Davis</w:t>
      </w:r>
    </w:p>
    <w:p w14:paraId="38056D30" w14:textId="77777777" w:rsidR="00145D4F" w:rsidRDefault="00145D4F" w:rsidP="00145D4F">
      <w:r>
        <w:tab/>
        <w:t>Adrianne M. Waddell</w:t>
      </w:r>
    </w:p>
    <w:p w14:paraId="433AA540" w14:textId="77777777" w:rsidR="00145D4F" w:rsidRDefault="00145D4F" w:rsidP="00145D4F">
      <w:r>
        <w:tab/>
        <w:t>Jacob J. Lawler</w:t>
      </w:r>
    </w:p>
    <w:p w14:paraId="3BE267C9" w14:textId="77777777" w:rsidR="00145D4F" w:rsidRDefault="00145D4F" w:rsidP="00145D4F">
      <w:r>
        <w:tab/>
        <w:t>Holland &amp; Knight, LLP</w:t>
      </w:r>
    </w:p>
    <w:p w14:paraId="77B45432" w14:textId="77777777" w:rsidR="00145D4F" w:rsidRDefault="00145D4F" w:rsidP="00145D4F">
      <w:r>
        <w:tab/>
        <w:t>111 Congress Avenue, Suite 540</w:t>
      </w:r>
    </w:p>
    <w:p w14:paraId="5C0EFB9F" w14:textId="77777777" w:rsidR="00145D4F" w:rsidRDefault="00145D4F" w:rsidP="00145D4F">
      <w:r>
        <w:tab/>
        <w:t>Austin, Texas 78701</w:t>
      </w:r>
    </w:p>
    <w:p w14:paraId="45D7ED89" w14:textId="77777777" w:rsidR="00145D4F" w:rsidRDefault="00145D4F" w:rsidP="00145D4F">
      <w:r>
        <w:tab/>
        <w:t>(512) 472-1081</w:t>
      </w:r>
    </w:p>
    <w:p w14:paraId="07C07465" w14:textId="40A17C17" w:rsidR="00145D4F" w:rsidRDefault="00145D4F" w:rsidP="00145D4F">
      <w:r>
        <w:tab/>
        <w:t>(512) 472-7473 Fax</w:t>
      </w:r>
    </w:p>
    <w:p w14:paraId="0E225F51" w14:textId="71EA215D" w:rsidR="003E6F93" w:rsidRDefault="003E6F93" w:rsidP="00145D4F">
      <w:r>
        <w:tab/>
        <w:t>mark.davis@hklaw.com</w:t>
      </w:r>
    </w:p>
    <w:p w14:paraId="3E0ECF2B" w14:textId="68FE0D58" w:rsidR="003E6F93" w:rsidRDefault="003E6F93" w:rsidP="00145D4F">
      <w:r>
        <w:tab/>
        <w:t>adrianne.waddell</w:t>
      </w:r>
      <w:r>
        <w:t>@hklaw.com</w:t>
      </w:r>
    </w:p>
    <w:p w14:paraId="7D3DEF13" w14:textId="65E69736" w:rsidR="00145D4F" w:rsidRDefault="003E6F93" w:rsidP="00145D4F">
      <w:r>
        <w:tab/>
        <w:t>jacob.lawler</w:t>
      </w:r>
      <w:r>
        <w:t>@hklaw.com</w:t>
      </w:r>
    </w:p>
    <w:p w14:paraId="6EEE4081" w14:textId="77777777" w:rsidR="003E6F93" w:rsidRDefault="003E6F93" w:rsidP="00145D4F"/>
    <w:p w14:paraId="4C09A86F" w14:textId="11CCA1B5" w:rsidR="005256A6" w:rsidRDefault="005256A6" w:rsidP="00457E03">
      <w:pPr>
        <w:spacing w:line="360" w:lineRule="auto"/>
        <w:jc w:val="both"/>
      </w:pPr>
      <w:r>
        <w:tab/>
      </w:r>
      <w:r w:rsidR="003E6F93">
        <w:t>ETEC</w:t>
      </w:r>
      <w:r>
        <w:t xml:space="preserve"> request</w:t>
      </w:r>
      <w:r w:rsidR="003E6F93">
        <w:t>s</w:t>
      </w:r>
      <w:r>
        <w:t xml:space="preserve"> the Commission and all parties to this proceeding serve copies of all notices, correspondence, pleadings, briefs, requests for information, and other documents upon said legal representatives.</w:t>
      </w:r>
    </w:p>
    <w:p w14:paraId="298F7FF8" w14:textId="77777777" w:rsidR="005256A6" w:rsidRDefault="005256A6" w:rsidP="005256A6">
      <w:pPr>
        <w:spacing w:line="360" w:lineRule="auto"/>
      </w:pPr>
    </w:p>
    <w:p w14:paraId="012D182D" w14:textId="5F5A056A" w:rsidR="005256A6" w:rsidRDefault="00457E03" w:rsidP="00457E03">
      <w:pPr>
        <w:spacing w:line="360" w:lineRule="auto"/>
        <w:jc w:val="center"/>
        <w:rPr>
          <w:b/>
        </w:rPr>
      </w:pPr>
      <w:r>
        <w:rPr>
          <w:b/>
        </w:rPr>
        <w:t>V.</w:t>
      </w:r>
      <w:r w:rsidR="00A554B7">
        <w:rPr>
          <w:b/>
        </w:rPr>
        <w:t xml:space="preserve"> </w:t>
      </w:r>
      <w:r w:rsidR="005031FC">
        <w:rPr>
          <w:b/>
        </w:rPr>
        <w:tab/>
      </w:r>
      <w:r w:rsidR="00A554B7">
        <w:rPr>
          <w:b/>
        </w:rPr>
        <w:t>CONCLUSION</w:t>
      </w:r>
      <w:r w:rsidR="001D1C00">
        <w:rPr>
          <w:b/>
        </w:rPr>
        <w:t xml:space="preserve"> AND PRAYER</w:t>
      </w:r>
    </w:p>
    <w:p w14:paraId="3A0529F9" w14:textId="5D02BB32" w:rsidR="00457E03" w:rsidRDefault="00457E03" w:rsidP="00457E03">
      <w:pPr>
        <w:spacing w:line="360" w:lineRule="auto"/>
        <w:jc w:val="both"/>
      </w:pPr>
      <w:r>
        <w:tab/>
      </w:r>
      <w:r w:rsidR="001D1C00">
        <w:t xml:space="preserve">As discussed above, </w:t>
      </w:r>
      <w:r w:rsidR="00A554B7">
        <w:t xml:space="preserve">ETEC </w:t>
      </w:r>
      <w:r w:rsidR="00D31C65">
        <w:t xml:space="preserve">may </w:t>
      </w:r>
      <w:r>
        <w:t xml:space="preserve">be affected by the outcome of this proceeding and </w:t>
      </w:r>
      <w:r w:rsidR="00D31C65">
        <w:t xml:space="preserve">thus </w:t>
      </w:r>
      <w:r>
        <w:t>ha</w:t>
      </w:r>
      <w:r w:rsidR="001D1C00">
        <w:t>s</w:t>
      </w:r>
      <w:r>
        <w:t xml:space="preserve"> a justiciable interest in this proceeding.</w:t>
      </w:r>
      <w:r w:rsidR="00D31C65">
        <w:t xml:space="preserve">  </w:t>
      </w:r>
      <w:r w:rsidR="00D31C65">
        <w:t xml:space="preserve">ETEC has </w:t>
      </w:r>
      <w:r w:rsidR="00D31C65">
        <w:t>standing to intervene u</w:t>
      </w:r>
      <w:r w:rsidR="00D31C65">
        <w:t>nder 16 TAC § 22.103 and § 22.104</w:t>
      </w:r>
      <w:r w:rsidR="00D31C65">
        <w:t>.</w:t>
      </w:r>
    </w:p>
    <w:p w14:paraId="63BD09C9" w14:textId="55D4BD9E" w:rsidR="00457E03" w:rsidRDefault="00457E03" w:rsidP="00457E03">
      <w:pPr>
        <w:spacing w:line="360" w:lineRule="auto"/>
        <w:jc w:val="both"/>
      </w:pPr>
      <w:r>
        <w:tab/>
      </w:r>
      <w:r w:rsidRPr="00457E03">
        <w:rPr>
          <w:b/>
        </w:rPr>
        <w:t>WHEREFORE, PREMISES CONSIDERED</w:t>
      </w:r>
      <w:r>
        <w:t xml:space="preserve">, the </w:t>
      </w:r>
      <w:r w:rsidR="003E6F93">
        <w:t>ETEC</w:t>
      </w:r>
      <w:r>
        <w:t xml:space="preserve"> respectfully move</w:t>
      </w:r>
      <w:r w:rsidR="001D1C00">
        <w:t>s</w:t>
      </w:r>
      <w:r>
        <w:t xml:space="preserve"> to intervene in this docket, as </w:t>
      </w:r>
      <w:r w:rsidR="001D1C00">
        <w:t>a party</w:t>
      </w:r>
      <w:r>
        <w:t xml:space="preserve"> with all rights thereof.  </w:t>
      </w:r>
      <w:r w:rsidR="001D1C00">
        <w:t>ETEC</w:t>
      </w:r>
      <w:r>
        <w:t xml:space="preserve"> also request</w:t>
      </w:r>
      <w:r w:rsidR="001D1C00">
        <w:t>s</w:t>
      </w:r>
      <w:r>
        <w:t xml:space="preserve"> all relief to which </w:t>
      </w:r>
      <w:r w:rsidR="001D1C00">
        <w:t xml:space="preserve">it </w:t>
      </w:r>
      <w:r>
        <w:t xml:space="preserve">may </w:t>
      </w:r>
      <w:r w:rsidR="001D1C00">
        <w:t>show itself</w:t>
      </w:r>
      <w:r>
        <w:t xml:space="preserve"> entitled.</w:t>
      </w:r>
    </w:p>
    <w:p w14:paraId="4A6CD419" w14:textId="302C0AC0" w:rsidR="00CB10A6" w:rsidRDefault="00CB10A6"/>
    <w:p w14:paraId="739650F7" w14:textId="20DFF2A8" w:rsidR="00E64671" w:rsidRDefault="00E64671" w:rsidP="00363E0B">
      <w:pPr>
        <w:keepNext/>
        <w:keepLines/>
        <w:spacing w:line="360" w:lineRule="auto"/>
        <w:ind w:left="2880" w:right="29" w:firstLine="720"/>
        <w:jc w:val="both"/>
      </w:pPr>
      <w:r>
        <w:t>Respectfully submitted,</w:t>
      </w:r>
    </w:p>
    <w:p w14:paraId="5338C5B1" w14:textId="128C083F" w:rsidR="00E64671" w:rsidRDefault="00CB776C" w:rsidP="00363E0B">
      <w:pPr>
        <w:keepNext/>
        <w:keepLines/>
        <w:ind w:right="29" w:firstLine="3600"/>
        <w:jc w:val="both"/>
      </w:pPr>
      <w:r>
        <w:rPr>
          <w:i/>
          <w:u w:val="single"/>
        </w:rPr>
        <w:t xml:space="preserve">      /</w:t>
      </w:r>
      <w:r w:rsidRPr="00CB776C">
        <w:rPr>
          <w:i/>
          <w:u w:val="single"/>
        </w:rPr>
        <w:t>s/ Jacob Lawler</w:t>
      </w:r>
      <w:r>
        <w:rPr>
          <w:i/>
          <w:u w:val="single"/>
        </w:rPr>
        <w:t xml:space="preserve">                                             </w:t>
      </w:r>
      <w:r w:rsidR="00E64671">
        <w:t>_</w:t>
      </w:r>
    </w:p>
    <w:p w14:paraId="5B0DA879" w14:textId="114BD5CA" w:rsidR="003E6F93" w:rsidRDefault="003E6F93" w:rsidP="00363E0B">
      <w:pPr>
        <w:keepNext/>
        <w:keepLines/>
        <w:ind w:right="29" w:firstLine="3600"/>
        <w:jc w:val="both"/>
      </w:pPr>
      <w:r>
        <w:t>Mark C. Davis</w:t>
      </w:r>
    </w:p>
    <w:p w14:paraId="36051A47" w14:textId="77777777" w:rsidR="003E6F93" w:rsidRDefault="003E6F93" w:rsidP="00363E0B">
      <w:pPr>
        <w:keepNext/>
        <w:keepLines/>
        <w:ind w:right="29" w:firstLine="3600"/>
        <w:jc w:val="both"/>
      </w:pPr>
      <w:r>
        <w:t>State Bar No. 05525050</w:t>
      </w:r>
    </w:p>
    <w:p w14:paraId="7CCDD3FB" w14:textId="5E1DE9A4" w:rsidR="003E6F93" w:rsidRDefault="003E6F93" w:rsidP="00363E0B">
      <w:pPr>
        <w:keepNext/>
        <w:keepLines/>
        <w:ind w:right="29" w:firstLine="3600"/>
        <w:jc w:val="both"/>
      </w:pPr>
      <w:r w:rsidRPr="00A554B7">
        <w:t>Mark.Davis@hklaw.com</w:t>
      </w:r>
      <w:r>
        <w:t xml:space="preserve"> </w:t>
      </w:r>
    </w:p>
    <w:p w14:paraId="7F4A3B3E" w14:textId="77777777" w:rsidR="003E6F93" w:rsidRDefault="003E6F93" w:rsidP="00363E0B">
      <w:pPr>
        <w:keepNext/>
        <w:keepLines/>
        <w:ind w:right="29" w:firstLine="3600"/>
        <w:jc w:val="both"/>
      </w:pPr>
      <w:r>
        <w:t>Adrianne M. Waddell</w:t>
      </w:r>
    </w:p>
    <w:p w14:paraId="5DCFAB7D" w14:textId="77777777" w:rsidR="003E6F93" w:rsidRDefault="003E6F93" w:rsidP="00363E0B">
      <w:pPr>
        <w:keepNext/>
        <w:keepLines/>
        <w:ind w:right="29" w:firstLine="3600"/>
        <w:jc w:val="both"/>
      </w:pPr>
      <w:r>
        <w:t>State Bar No. 24098556</w:t>
      </w:r>
    </w:p>
    <w:p w14:paraId="02F2BEE5" w14:textId="7780B19B" w:rsidR="003E6F93" w:rsidRDefault="003E6F93" w:rsidP="00363E0B">
      <w:pPr>
        <w:keepNext/>
        <w:keepLines/>
        <w:ind w:right="29" w:firstLine="3600"/>
        <w:jc w:val="both"/>
      </w:pPr>
      <w:r w:rsidRPr="00A554B7">
        <w:t>Adrianne.Waddell@hklaw.com</w:t>
      </w:r>
      <w:r>
        <w:t xml:space="preserve"> </w:t>
      </w:r>
    </w:p>
    <w:p w14:paraId="3591FA8F" w14:textId="77777777" w:rsidR="003E6F93" w:rsidRDefault="003E6F93" w:rsidP="00363E0B">
      <w:pPr>
        <w:keepNext/>
        <w:keepLines/>
        <w:ind w:right="29" w:firstLine="3600"/>
        <w:jc w:val="both"/>
      </w:pPr>
      <w:r>
        <w:t>Jacob J. Lawler</w:t>
      </w:r>
    </w:p>
    <w:p w14:paraId="3C460F9A" w14:textId="77777777" w:rsidR="003E6F93" w:rsidRDefault="003E6F93" w:rsidP="00363E0B">
      <w:pPr>
        <w:keepNext/>
        <w:keepLines/>
        <w:ind w:right="29" w:firstLine="3600"/>
        <w:jc w:val="both"/>
      </w:pPr>
      <w:r>
        <w:t>State Bar No. 24076502</w:t>
      </w:r>
    </w:p>
    <w:p w14:paraId="66D154A5" w14:textId="4D98F2A8" w:rsidR="003E6F93" w:rsidRDefault="003E6F93" w:rsidP="00363E0B">
      <w:pPr>
        <w:keepNext/>
        <w:keepLines/>
        <w:ind w:right="29" w:firstLine="3600"/>
        <w:jc w:val="both"/>
      </w:pPr>
      <w:r w:rsidRPr="00A554B7">
        <w:t>Jacob.Lawler@hklaw.com</w:t>
      </w:r>
      <w:r>
        <w:t xml:space="preserve"> </w:t>
      </w:r>
    </w:p>
    <w:p w14:paraId="07A925A5" w14:textId="77777777" w:rsidR="003E6F93" w:rsidRPr="001D1C00" w:rsidRDefault="003E6F93" w:rsidP="00363E0B">
      <w:pPr>
        <w:keepNext/>
        <w:keepLines/>
        <w:ind w:right="29" w:firstLine="3600"/>
        <w:jc w:val="both"/>
        <w:rPr>
          <w:b/>
        </w:rPr>
      </w:pPr>
      <w:r w:rsidRPr="001D1C00">
        <w:rPr>
          <w:b/>
        </w:rPr>
        <w:t>HOLLAND &amp; KNIGHT, LLP</w:t>
      </w:r>
    </w:p>
    <w:p w14:paraId="7F15ED66" w14:textId="77777777" w:rsidR="003E6F93" w:rsidRDefault="003E6F93" w:rsidP="00363E0B">
      <w:pPr>
        <w:keepNext/>
        <w:keepLines/>
        <w:ind w:right="29" w:firstLine="3600"/>
        <w:jc w:val="both"/>
      </w:pPr>
      <w:r>
        <w:t>111 Congress Avenue, Suite 540</w:t>
      </w:r>
    </w:p>
    <w:p w14:paraId="074166AE" w14:textId="77777777" w:rsidR="003E6F93" w:rsidRDefault="003E6F93" w:rsidP="00363E0B">
      <w:pPr>
        <w:keepNext/>
        <w:keepLines/>
        <w:ind w:right="29" w:firstLine="3600"/>
        <w:jc w:val="both"/>
      </w:pPr>
      <w:r>
        <w:t>Austin, Texas 78701</w:t>
      </w:r>
    </w:p>
    <w:p w14:paraId="730CE82A" w14:textId="77777777" w:rsidR="003E6F93" w:rsidRDefault="003E6F93" w:rsidP="00363E0B">
      <w:pPr>
        <w:keepNext/>
        <w:keepLines/>
        <w:ind w:right="29" w:firstLine="3600"/>
        <w:jc w:val="both"/>
      </w:pPr>
      <w:r>
        <w:t>(512) 472-1081</w:t>
      </w:r>
    </w:p>
    <w:p w14:paraId="513393FC" w14:textId="77777777" w:rsidR="003E6F93" w:rsidRDefault="003E6F93" w:rsidP="00363E0B">
      <w:pPr>
        <w:keepNext/>
        <w:keepLines/>
        <w:ind w:right="29" w:firstLine="3600"/>
        <w:jc w:val="both"/>
      </w:pPr>
      <w:r>
        <w:t>(512) 472-7473 FAX</w:t>
      </w:r>
    </w:p>
    <w:p w14:paraId="12998CD0" w14:textId="38F57A45" w:rsidR="005C4EA0" w:rsidRPr="007E46A0" w:rsidRDefault="005C4EA0" w:rsidP="005C4EA0">
      <w:pPr>
        <w:tabs>
          <w:tab w:val="left" w:pos="3600"/>
          <w:tab w:val="left" w:pos="4320"/>
        </w:tabs>
      </w:pPr>
      <w:r w:rsidRPr="007E46A0">
        <w:tab/>
      </w:r>
    </w:p>
    <w:p w14:paraId="27BBC24F" w14:textId="6094CDC8" w:rsidR="005C4EA0" w:rsidRDefault="005C4EA0" w:rsidP="005C4EA0">
      <w:pPr>
        <w:tabs>
          <w:tab w:val="left" w:pos="3600"/>
        </w:tabs>
      </w:pPr>
      <w:r>
        <w:tab/>
        <w:t>Patrick Burchette</w:t>
      </w:r>
      <w:r w:rsidRPr="004D0A41">
        <w:t xml:space="preserve"> </w:t>
      </w:r>
      <w:r>
        <w:tab/>
        <w:t xml:space="preserve"> </w:t>
      </w:r>
    </w:p>
    <w:p w14:paraId="691A13C2" w14:textId="62010EEE" w:rsidR="005C4EA0" w:rsidRDefault="005C4EA0" w:rsidP="005C4EA0">
      <w:pPr>
        <w:tabs>
          <w:tab w:val="left" w:pos="3600"/>
        </w:tabs>
      </w:pPr>
      <w:r w:rsidRPr="005C4EA0">
        <w:rPr>
          <w:rStyle w:val="Hyperlink"/>
          <w:u w:val="none"/>
        </w:rPr>
        <w:tab/>
      </w:r>
      <w:r w:rsidRPr="00A554B7">
        <w:t>Patrick.Burchette@hklaw.com</w:t>
      </w:r>
      <w:r>
        <w:t xml:space="preserve">  </w:t>
      </w:r>
      <w:r>
        <w:tab/>
      </w:r>
    </w:p>
    <w:p w14:paraId="2A15EB96" w14:textId="77777777" w:rsidR="001D1C00" w:rsidRPr="001D1C00" w:rsidRDefault="001D1C00" w:rsidP="001D1C00">
      <w:pPr>
        <w:ind w:right="28" w:firstLine="3600"/>
        <w:jc w:val="both"/>
        <w:rPr>
          <w:b/>
        </w:rPr>
      </w:pPr>
      <w:r w:rsidRPr="001D1C00">
        <w:rPr>
          <w:b/>
        </w:rPr>
        <w:t>HOLLAND &amp; KNIGHT, LLP</w:t>
      </w:r>
    </w:p>
    <w:p w14:paraId="2874E91F" w14:textId="11125171" w:rsidR="005C4EA0" w:rsidRPr="007E46A0" w:rsidRDefault="001D1C00" w:rsidP="005C4EA0">
      <w:pPr>
        <w:tabs>
          <w:tab w:val="left" w:pos="3600"/>
        </w:tabs>
      </w:pPr>
      <w:r>
        <w:tab/>
      </w:r>
      <w:r w:rsidR="005C4EA0">
        <w:t>800 17</w:t>
      </w:r>
      <w:r w:rsidR="005C4EA0" w:rsidRPr="005A53F0">
        <w:rPr>
          <w:vertAlign w:val="superscript"/>
        </w:rPr>
        <w:t>th</w:t>
      </w:r>
      <w:r w:rsidR="005C4EA0">
        <w:t xml:space="preserve"> Street N.W.</w:t>
      </w:r>
      <w:r w:rsidR="005C4EA0">
        <w:tab/>
      </w:r>
    </w:p>
    <w:p w14:paraId="28201677" w14:textId="4C8A8359" w:rsidR="005C4EA0" w:rsidRDefault="005C4EA0" w:rsidP="005C4EA0">
      <w:pPr>
        <w:tabs>
          <w:tab w:val="left" w:pos="3600"/>
        </w:tabs>
      </w:pPr>
      <w:r>
        <w:tab/>
        <w:t>Suite 1100</w:t>
      </w:r>
      <w:r>
        <w:tab/>
        <w:t xml:space="preserve"> </w:t>
      </w:r>
    </w:p>
    <w:p w14:paraId="720AA2A7" w14:textId="15A47F4C" w:rsidR="005C4EA0" w:rsidRDefault="005C4EA0" w:rsidP="005C4EA0">
      <w:pPr>
        <w:tabs>
          <w:tab w:val="left" w:pos="3600"/>
        </w:tabs>
      </w:pPr>
      <w:r>
        <w:tab/>
        <w:t>Washington, D.C. 20006</w:t>
      </w:r>
      <w:r>
        <w:tab/>
      </w:r>
    </w:p>
    <w:p w14:paraId="1D0ECF31" w14:textId="2286061E" w:rsidR="005C4EA0" w:rsidRDefault="005C4EA0" w:rsidP="005C4EA0">
      <w:pPr>
        <w:tabs>
          <w:tab w:val="left" w:pos="3600"/>
        </w:tabs>
      </w:pPr>
      <w:r>
        <w:tab/>
      </w:r>
      <w:r w:rsidRPr="007E46A0">
        <w:t xml:space="preserve">(202) </w:t>
      </w:r>
      <w:r>
        <w:t>955-3000</w:t>
      </w:r>
      <w:r>
        <w:tab/>
      </w:r>
    </w:p>
    <w:p w14:paraId="5C2F3B47" w14:textId="77777777" w:rsidR="005C4EA0" w:rsidRDefault="005C4EA0" w:rsidP="005C4EA0">
      <w:pPr>
        <w:ind w:left="2880" w:firstLine="720"/>
      </w:pPr>
      <w:r w:rsidRPr="007E46A0">
        <w:t xml:space="preserve">(202) </w:t>
      </w:r>
      <w:r>
        <w:t>955-5564</w:t>
      </w:r>
      <w:r w:rsidRPr="007E46A0">
        <w:t xml:space="preserve"> F</w:t>
      </w:r>
      <w:r>
        <w:t>AX</w:t>
      </w:r>
    </w:p>
    <w:p w14:paraId="00548F87" w14:textId="77777777" w:rsidR="00E86D6E" w:rsidRDefault="00E86D6E"/>
    <w:p w14:paraId="05E6323A" w14:textId="7C862587" w:rsidR="00E64671" w:rsidRDefault="00E64671" w:rsidP="00E64671">
      <w:pPr>
        <w:ind w:left="3600" w:right="28"/>
      </w:pPr>
      <w:r>
        <w:rPr>
          <w:b/>
          <w:bCs/>
        </w:rPr>
        <w:t>ATTORNEYS FOR</w:t>
      </w:r>
      <w:r>
        <w:t xml:space="preserve"> </w:t>
      </w:r>
      <w:r w:rsidR="00A554B7">
        <w:rPr>
          <w:b/>
        </w:rPr>
        <w:t>EAST TEXAS ELECTRIC COOPERATIVE, INC.</w:t>
      </w:r>
    </w:p>
    <w:p w14:paraId="6B218118" w14:textId="77777777" w:rsidR="001E2D8A" w:rsidRDefault="001E2D8A" w:rsidP="00E64671">
      <w:pPr>
        <w:tabs>
          <w:tab w:val="center" w:pos="4680"/>
        </w:tabs>
        <w:ind w:right="28"/>
        <w:jc w:val="both"/>
      </w:pPr>
    </w:p>
    <w:p w14:paraId="7F6269BE" w14:textId="77777777" w:rsidR="001E2D8A" w:rsidRDefault="001E2D8A" w:rsidP="00E64671">
      <w:pPr>
        <w:tabs>
          <w:tab w:val="center" w:pos="4680"/>
        </w:tabs>
        <w:ind w:right="28"/>
        <w:jc w:val="both"/>
      </w:pPr>
    </w:p>
    <w:p w14:paraId="7D7F9588" w14:textId="77777777" w:rsidR="00E64671" w:rsidRDefault="00E64671" w:rsidP="00E64671">
      <w:pPr>
        <w:tabs>
          <w:tab w:val="center" w:pos="4680"/>
        </w:tabs>
        <w:ind w:right="28"/>
        <w:jc w:val="center"/>
        <w:rPr>
          <w:b/>
          <w:bCs/>
        </w:rPr>
      </w:pPr>
      <w:r>
        <w:rPr>
          <w:b/>
          <w:bCs/>
        </w:rPr>
        <w:t>CERTIFICATE OF SERVICE</w:t>
      </w:r>
    </w:p>
    <w:p w14:paraId="229877D2" w14:textId="77777777" w:rsidR="00E64671" w:rsidRDefault="00E64671" w:rsidP="00E64671">
      <w:pPr>
        <w:ind w:right="28"/>
        <w:jc w:val="both"/>
        <w:rPr>
          <w:b/>
          <w:bCs/>
        </w:rPr>
      </w:pPr>
    </w:p>
    <w:p w14:paraId="4E397F0B" w14:textId="453A2A50" w:rsidR="00E64671" w:rsidRDefault="003E2C9E" w:rsidP="00E64671">
      <w:pPr>
        <w:ind w:right="28" w:firstLine="720"/>
        <w:jc w:val="both"/>
      </w:pPr>
      <w:r>
        <w:t>I certify that, unless otherwise ordered by the presiding officer, notice of the filing of this document was provided to all parties of record via electronic mail on Ju</w:t>
      </w:r>
      <w:r>
        <w:t>ly</w:t>
      </w:r>
      <w:r>
        <w:t xml:space="preserve"> </w:t>
      </w:r>
      <w:r>
        <w:t>27</w:t>
      </w:r>
      <w:r>
        <w:t>, 2021, in accordance with</w:t>
      </w:r>
      <w:r w:rsidR="0097142A">
        <w:t xml:space="preserve"> </w:t>
      </w:r>
      <w:r>
        <w:t xml:space="preserve"> the Order Suspending Rules, issued in Project No. 50664.</w:t>
      </w:r>
    </w:p>
    <w:p w14:paraId="45B6DF20" w14:textId="77777777" w:rsidR="00E64671" w:rsidRDefault="00E64671" w:rsidP="00E64671">
      <w:pPr>
        <w:ind w:right="28"/>
        <w:jc w:val="both"/>
      </w:pPr>
    </w:p>
    <w:p w14:paraId="139AA445" w14:textId="180252AB" w:rsidR="00E64671" w:rsidRDefault="00E64671" w:rsidP="00E64671">
      <w:pPr>
        <w:ind w:right="28" w:firstLine="5040"/>
        <w:jc w:val="both"/>
      </w:pPr>
    </w:p>
    <w:p w14:paraId="2C2A25C4" w14:textId="497C0F5E" w:rsidR="00CB776C" w:rsidRDefault="00CB776C" w:rsidP="00CB776C">
      <w:pPr>
        <w:keepNext/>
        <w:keepLines/>
        <w:ind w:right="29" w:firstLine="3600"/>
        <w:jc w:val="both"/>
      </w:pPr>
      <w:r>
        <w:rPr>
          <w:i/>
          <w:u w:val="single"/>
        </w:rPr>
        <w:t xml:space="preserve">     /</w:t>
      </w:r>
      <w:r w:rsidRPr="00CB776C">
        <w:rPr>
          <w:i/>
          <w:u w:val="single"/>
        </w:rPr>
        <w:t>s/ Jacob Lawler</w:t>
      </w:r>
      <w:r>
        <w:rPr>
          <w:i/>
          <w:u w:val="single"/>
        </w:rPr>
        <w:t xml:space="preserve">                                           </w:t>
      </w:r>
      <w:r>
        <w:t>_</w:t>
      </w:r>
    </w:p>
    <w:p w14:paraId="2E9CB625" w14:textId="550EC783" w:rsidR="00E64671" w:rsidRDefault="00744D38" w:rsidP="00CB776C">
      <w:pPr>
        <w:ind w:left="2880" w:right="28" w:firstLine="720"/>
        <w:jc w:val="both"/>
      </w:pPr>
      <w:r>
        <w:t>Jacob Lawler</w:t>
      </w:r>
    </w:p>
    <w:p w14:paraId="4D04836E" w14:textId="77777777" w:rsidR="00865743" w:rsidRPr="00865743" w:rsidRDefault="00865743" w:rsidP="00865743">
      <w:pPr>
        <w:jc w:val="both"/>
      </w:pPr>
      <w:bookmarkStart w:id="0" w:name="_GoBack"/>
      <w:bookmarkEnd w:id="0"/>
    </w:p>
    <w:sectPr w:rsidR="00865743" w:rsidRPr="00865743" w:rsidSect="004D5437">
      <w:footerReference w:type="default" r:id="rId7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CAE31" w14:textId="77777777" w:rsidR="009B7DD5" w:rsidRDefault="009B7DD5">
      <w:r>
        <w:separator/>
      </w:r>
    </w:p>
  </w:endnote>
  <w:endnote w:type="continuationSeparator" w:id="0">
    <w:p w14:paraId="1C13F9A4" w14:textId="77777777" w:rsidR="009B7DD5" w:rsidRDefault="009B7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09C2F" w14:textId="77777777" w:rsidR="005256A6" w:rsidRDefault="005256A6">
    <w:pPr>
      <w:pStyle w:val="Footer"/>
    </w:pPr>
    <w:r>
      <w:rPr>
        <w:u w:val="single"/>
      </w:rPr>
      <w:tab/>
    </w:r>
    <w:r>
      <w:rPr>
        <w:u w:val="single"/>
      </w:rPr>
      <w:tab/>
    </w:r>
    <w:r>
      <w:rPr>
        <w:u w:val="single"/>
      </w:rPr>
      <w:tab/>
    </w:r>
  </w:p>
  <w:p w14:paraId="64DBA23F" w14:textId="77777777" w:rsidR="003E6F93" w:rsidRDefault="003E6F93" w:rsidP="00DC345D">
    <w:pPr>
      <w:tabs>
        <w:tab w:val="left" w:pos="8280"/>
      </w:tabs>
      <w:rPr>
        <w:i/>
        <w:sz w:val="22"/>
        <w:szCs w:val="22"/>
      </w:rPr>
    </w:pPr>
    <w:r>
      <w:rPr>
        <w:i/>
        <w:sz w:val="22"/>
        <w:szCs w:val="22"/>
      </w:rPr>
      <w:t xml:space="preserve">ETEC’s </w:t>
    </w:r>
    <w:r w:rsidR="005256A6">
      <w:rPr>
        <w:i/>
        <w:sz w:val="22"/>
        <w:szCs w:val="22"/>
      </w:rPr>
      <w:t>Motion to Intervene</w:t>
    </w:r>
    <w:r>
      <w:rPr>
        <w:i/>
        <w:sz w:val="22"/>
        <w:szCs w:val="22"/>
      </w:rPr>
      <w:t xml:space="preserve"> </w:t>
    </w:r>
    <w:r w:rsidR="00A94E23">
      <w:rPr>
        <w:i/>
        <w:sz w:val="22"/>
        <w:szCs w:val="22"/>
      </w:rPr>
      <w:t xml:space="preserve"> </w:t>
    </w:r>
  </w:p>
  <w:p w14:paraId="78C4AC69" w14:textId="38B3D402" w:rsidR="005256A6" w:rsidRPr="00DC345D" w:rsidRDefault="00A94E23" w:rsidP="00DC345D">
    <w:pPr>
      <w:tabs>
        <w:tab w:val="left" w:pos="8280"/>
      </w:tabs>
      <w:rPr>
        <w:sz w:val="22"/>
        <w:szCs w:val="22"/>
      </w:rPr>
    </w:pPr>
    <w:r w:rsidRPr="00A94E23">
      <w:rPr>
        <w:sz w:val="22"/>
        <w:szCs w:val="22"/>
      </w:rPr>
      <w:t xml:space="preserve">Docket No. </w:t>
    </w:r>
    <w:r w:rsidR="00744D38">
      <w:rPr>
        <w:sz w:val="22"/>
        <w:szCs w:val="22"/>
      </w:rPr>
      <w:t>5</w:t>
    </w:r>
    <w:r w:rsidR="003E6F93">
      <w:rPr>
        <w:sz w:val="22"/>
        <w:szCs w:val="22"/>
      </w:rPr>
      <w:t>2321</w:t>
    </w:r>
    <w:r w:rsidR="005256A6">
      <w:rPr>
        <w:i/>
        <w:sz w:val="22"/>
        <w:szCs w:val="22"/>
      </w:rPr>
      <w:tab/>
    </w:r>
    <w:sdt>
      <w:sdtPr>
        <w:rPr>
          <w:i/>
          <w:sz w:val="22"/>
          <w:szCs w:val="22"/>
        </w:rPr>
        <w:id w:val="250395305"/>
        <w:docPartObj>
          <w:docPartGallery w:val="Page Numbers (Top of Page)"/>
          <w:docPartUnique/>
        </w:docPartObj>
      </w:sdtPr>
      <w:sdtEndPr/>
      <w:sdtContent>
        <w:r w:rsidR="005256A6" w:rsidRPr="00DC345D">
          <w:rPr>
            <w:i/>
            <w:sz w:val="22"/>
            <w:szCs w:val="22"/>
          </w:rPr>
          <w:t xml:space="preserve">Page </w:t>
        </w:r>
        <w:r w:rsidR="004E3D38" w:rsidRPr="00DC345D">
          <w:rPr>
            <w:i/>
            <w:sz w:val="22"/>
            <w:szCs w:val="22"/>
          </w:rPr>
          <w:fldChar w:fldCharType="begin"/>
        </w:r>
        <w:r w:rsidR="005256A6" w:rsidRPr="00DC345D">
          <w:rPr>
            <w:i/>
            <w:sz w:val="22"/>
            <w:szCs w:val="22"/>
          </w:rPr>
          <w:instrText xml:space="preserve"> PAGE </w:instrText>
        </w:r>
        <w:r w:rsidR="004E3D38" w:rsidRPr="00DC345D">
          <w:rPr>
            <w:i/>
            <w:sz w:val="22"/>
            <w:szCs w:val="22"/>
          </w:rPr>
          <w:fldChar w:fldCharType="separate"/>
        </w:r>
        <w:r w:rsidR="0097142A">
          <w:rPr>
            <w:i/>
            <w:noProof/>
            <w:sz w:val="22"/>
            <w:szCs w:val="22"/>
          </w:rPr>
          <w:t>3</w:t>
        </w:r>
        <w:r w:rsidR="004E3D38" w:rsidRPr="00DC345D">
          <w:rPr>
            <w:i/>
            <w:sz w:val="22"/>
            <w:szCs w:val="22"/>
          </w:rPr>
          <w:fldChar w:fldCharType="end"/>
        </w:r>
        <w:r w:rsidR="005256A6" w:rsidRPr="00DC345D">
          <w:rPr>
            <w:i/>
            <w:sz w:val="22"/>
            <w:szCs w:val="22"/>
          </w:rPr>
          <w:t xml:space="preserve"> of </w:t>
        </w:r>
        <w:r w:rsidR="004E3D38" w:rsidRPr="00DC345D">
          <w:rPr>
            <w:i/>
            <w:sz w:val="22"/>
            <w:szCs w:val="22"/>
          </w:rPr>
          <w:fldChar w:fldCharType="begin"/>
        </w:r>
        <w:r w:rsidR="005256A6" w:rsidRPr="00DC345D">
          <w:rPr>
            <w:i/>
            <w:sz w:val="22"/>
            <w:szCs w:val="22"/>
          </w:rPr>
          <w:instrText xml:space="preserve"> NUMPAGES  </w:instrText>
        </w:r>
        <w:r w:rsidR="004E3D38" w:rsidRPr="00DC345D">
          <w:rPr>
            <w:i/>
            <w:sz w:val="22"/>
            <w:szCs w:val="22"/>
          </w:rPr>
          <w:fldChar w:fldCharType="separate"/>
        </w:r>
        <w:r w:rsidR="0097142A">
          <w:rPr>
            <w:i/>
            <w:noProof/>
            <w:sz w:val="22"/>
            <w:szCs w:val="22"/>
          </w:rPr>
          <w:t>3</w:t>
        </w:r>
        <w:r w:rsidR="004E3D38" w:rsidRPr="00DC345D">
          <w:rPr>
            <w:i/>
            <w:sz w:val="22"/>
            <w:szCs w:val="22"/>
          </w:rPr>
          <w:fldChar w:fldCharType="end"/>
        </w:r>
      </w:sdtContent>
    </w:sdt>
  </w:p>
  <w:p w14:paraId="2C172338" w14:textId="77777777" w:rsidR="005256A6" w:rsidRPr="0034325C" w:rsidRDefault="005256A6" w:rsidP="00DC345D">
    <w:pPr>
      <w:pStyle w:val="Footer"/>
      <w:tabs>
        <w:tab w:val="clear" w:pos="8640"/>
        <w:tab w:val="right" w:pos="9180"/>
      </w:tabs>
      <w:rPr>
        <w:i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5C1E5" w14:textId="77777777" w:rsidR="009B7DD5" w:rsidRDefault="009B7DD5">
      <w:r>
        <w:separator/>
      </w:r>
    </w:p>
  </w:footnote>
  <w:footnote w:type="continuationSeparator" w:id="0">
    <w:p w14:paraId="52072327" w14:textId="77777777" w:rsidR="009B7DD5" w:rsidRDefault="009B7DD5">
      <w:r>
        <w:continuationSeparator/>
      </w:r>
    </w:p>
  </w:footnote>
  <w:footnote w:id="1">
    <w:p w14:paraId="56498389" w14:textId="37204108" w:rsidR="00F03E7E" w:rsidRDefault="00F03E7E" w:rsidP="00F03E7E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For example, ETEC holds certain Pre-Assigned Congestion Revenue Rights (“</w:t>
      </w:r>
      <w:proofErr w:type="spellStart"/>
      <w:r>
        <w:t>PCRRs</w:t>
      </w:r>
      <w:proofErr w:type="spellEnd"/>
      <w:r>
        <w:t xml:space="preserve">”), as described on ERCOT’s </w:t>
      </w:r>
      <w:proofErr w:type="spellStart"/>
      <w:r>
        <w:t>PCRR</w:t>
      </w:r>
      <w:proofErr w:type="spellEnd"/>
      <w:r>
        <w:t xml:space="preserve"> eligibility list, available at: </w:t>
      </w:r>
      <w:hyperlink r:id="rId1" w:history="1">
        <w:r w:rsidRPr="00613EF5">
          <w:rPr>
            <w:rStyle w:val="Hyperlink"/>
          </w:rPr>
          <w:t>http://www.ercot.com/mktinfo/crr</w:t>
        </w:r>
      </w:hyperlink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AllPagesExceptFirst" w:val="True"/>
    <w:docVar w:name="DocIDClientMatter" w:val="False"/>
    <w:docVar w:name="DocIDType" w:val="AllPagesExceptFirst"/>
  </w:docVars>
  <w:rsids>
    <w:rsidRoot w:val="004D5437"/>
    <w:rsid w:val="00011C27"/>
    <w:rsid w:val="000255C1"/>
    <w:rsid w:val="00047E43"/>
    <w:rsid w:val="00064BAB"/>
    <w:rsid w:val="00090A38"/>
    <w:rsid w:val="00095156"/>
    <w:rsid w:val="000A2081"/>
    <w:rsid w:val="000B4F34"/>
    <w:rsid w:val="000C454B"/>
    <w:rsid w:val="000C4E91"/>
    <w:rsid w:val="000D2AA4"/>
    <w:rsid w:val="000D3865"/>
    <w:rsid w:val="000D40C9"/>
    <w:rsid w:val="000D717B"/>
    <w:rsid w:val="000F0073"/>
    <w:rsid w:val="000F166E"/>
    <w:rsid w:val="000F372F"/>
    <w:rsid w:val="000F4E78"/>
    <w:rsid w:val="00101F62"/>
    <w:rsid w:val="001071F1"/>
    <w:rsid w:val="00110DE8"/>
    <w:rsid w:val="0012213D"/>
    <w:rsid w:val="00135901"/>
    <w:rsid w:val="00145588"/>
    <w:rsid w:val="00145D4F"/>
    <w:rsid w:val="001562D1"/>
    <w:rsid w:val="00172098"/>
    <w:rsid w:val="00173C68"/>
    <w:rsid w:val="00182FE3"/>
    <w:rsid w:val="001833EC"/>
    <w:rsid w:val="00183972"/>
    <w:rsid w:val="00190370"/>
    <w:rsid w:val="00195498"/>
    <w:rsid w:val="001A447B"/>
    <w:rsid w:val="001A4D8A"/>
    <w:rsid w:val="001A5CFF"/>
    <w:rsid w:val="001B3B1F"/>
    <w:rsid w:val="001B6FF7"/>
    <w:rsid w:val="001C390C"/>
    <w:rsid w:val="001D1C00"/>
    <w:rsid w:val="001E2D8A"/>
    <w:rsid w:val="001E37A1"/>
    <w:rsid w:val="001F5A1D"/>
    <w:rsid w:val="002005F9"/>
    <w:rsid w:val="00203157"/>
    <w:rsid w:val="0021161F"/>
    <w:rsid w:val="00214EF0"/>
    <w:rsid w:val="002172AE"/>
    <w:rsid w:val="0022199F"/>
    <w:rsid w:val="00244290"/>
    <w:rsid w:val="00251A09"/>
    <w:rsid w:val="00255DE3"/>
    <w:rsid w:val="00277173"/>
    <w:rsid w:val="00281D88"/>
    <w:rsid w:val="002833B4"/>
    <w:rsid w:val="002837D9"/>
    <w:rsid w:val="00294974"/>
    <w:rsid w:val="00296FF1"/>
    <w:rsid w:val="002970F6"/>
    <w:rsid w:val="002A0C6B"/>
    <w:rsid w:val="002B6015"/>
    <w:rsid w:val="002C02CD"/>
    <w:rsid w:val="002C17A4"/>
    <w:rsid w:val="002C3EAF"/>
    <w:rsid w:val="002C4222"/>
    <w:rsid w:val="002D7E9A"/>
    <w:rsid w:val="002E3CAA"/>
    <w:rsid w:val="002F4E09"/>
    <w:rsid w:val="002F4E18"/>
    <w:rsid w:val="00305121"/>
    <w:rsid w:val="00305FEF"/>
    <w:rsid w:val="003105D9"/>
    <w:rsid w:val="00331E61"/>
    <w:rsid w:val="003320F2"/>
    <w:rsid w:val="003325D3"/>
    <w:rsid w:val="0033500E"/>
    <w:rsid w:val="0033541B"/>
    <w:rsid w:val="0033693F"/>
    <w:rsid w:val="0033782A"/>
    <w:rsid w:val="0034325C"/>
    <w:rsid w:val="00350FA3"/>
    <w:rsid w:val="00362C20"/>
    <w:rsid w:val="00363E0B"/>
    <w:rsid w:val="00373904"/>
    <w:rsid w:val="00374BFC"/>
    <w:rsid w:val="00375733"/>
    <w:rsid w:val="003818D5"/>
    <w:rsid w:val="003861A8"/>
    <w:rsid w:val="00390A5E"/>
    <w:rsid w:val="003A237E"/>
    <w:rsid w:val="003A68A2"/>
    <w:rsid w:val="003A7DC1"/>
    <w:rsid w:val="003B230A"/>
    <w:rsid w:val="003B3ACD"/>
    <w:rsid w:val="003C662E"/>
    <w:rsid w:val="003C6676"/>
    <w:rsid w:val="003E2C9E"/>
    <w:rsid w:val="003E6F93"/>
    <w:rsid w:val="00400B78"/>
    <w:rsid w:val="004058D6"/>
    <w:rsid w:val="00411EBB"/>
    <w:rsid w:val="00423BA2"/>
    <w:rsid w:val="00424F73"/>
    <w:rsid w:val="00425B91"/>
    <w:rsid w:val="00427BCC"/>
    <w:rsid w:val="00457E03"/>
    <w:rsid w:val="00465DE7"/>
    <w:rsid w:val="00491DC5"/>
    <w:rsid w:val="004C3724"/>
    <w:rsid w:val="004D5437"/>
    <w:rsid w:val="004E3D38"/>
    <w:rsid w:val="004E6D6F"/>
    <w:rsid w:val="004F452A"/>
    <w:rsid w:val="00500E59"/>
    <w:rsid w:val="00500F92"/>
    <w:rsid w:val="005031FC"/>
    <w:rsid w:val="0052101A"/>
    <w:rsid w:val="005230E4"/>
    <w:rsid w:val="005256A6"/>
    <w:rsid w:val="00535FA2"/>
    <w:rsid w:val="0054719E"/>
    <w:rsid w:val="00561BEE"/>
    <w:rsid w:val="00567F03"/>
    <w:rsid w:val="00581D48"/>
    <w:rsid w:val="00584426"/>
    <w:rsid w:val="00594736"/>
    <w:rsid w:val="005A22FF"/>
    <w:rsid w:val="005B4E9D"/>
    <w:rsid w:val="005C2428"/>
    <w:rsid w:val="005C4EA0"/>
    <w:rsid w:val="005D0CFA"/>
    <w:rsid w:val="005D4A1A"/>
    <w:rsid w:val="005D5150"/>
    <w:rsid w:val="005F04DF"/>
    <w:rsid w:val="005F437E"/>
    <w:rsid w:val="005F4B6A"/>
    <w:rsid w:val="00600B82"/>
    <w:rsid w:val="00601D4D"/>
    <w:rsid w:val="006061BD"/>
    <w:rsid w:val="00606337"/>
    <w:rsid w:val="00621041"/>
    <w:rsid w:val="0062657C"/>
    <w:rsid w:val="0063000E"/>
    <w:rsid w:val="00642613"/>
    <w:rsid w:val="00655B54"/>
    <w:rsid w:val="00663CB5"/>
    <w:rsid w:val="00667700"/>
    <w:rsid w:val="006723B5"/>
    <w:rsid w:val="006735E8"/>
    <w:rsid w:val="00686152"/>
    <w:rsid w:val="006906E4"/>
    <w:rsid w:val="00693A32"/>
    <w:rsid w:val="00695DE7"/>
    <w:rsid w:val="006C035E"/>
    <w:rsid w:val="006D106B"/>
    <w:rsid w:val="006D3A48"/>
    <w:rsid w:val="006E374F"/>
    <w:rsid w:val="007177B5"/>
    <w:rsid w:val="00727536"/>
    <w:rsid w:val="00727584"/>
    <w:rsid w:val="00732EEC"/>
    <w:rsid w:val="00740BB6"/>
    <w:rsid w:val="00744D38"/>
    <w:rsid w:val="007516DF"/>
    <w:rsid w:val="0076537B"/>
    <w:rsid w:val="00775A21"/>
    <w:rsid w:val="00781B22"/>
    <w:rsid w:val="00781D51"/>
    <w:rsid w:val="007A2C67"/>
    <w:rsid w:val="007D6D4C"/>
    <w:rsid w:val="007E4C59"/>
    <w:rsid w:val="007F7D32"/>
    <w:rsid w:val="00802FC8"/>
    <w:rsid w:val="0080325C"/>
    <w:rsid w:val="008178B1"/>
    <w:rsid w:val="008205CF"/>
    <w:rsid w:val="00840692"/>
    <w:rsid w:val="00855DD7"/>
    <w:rsid w:val="00865743"/>
    <w:rsid w:val="00876F85"/>
    <w:rsid w:val="00884CDA"/>
    <w:rsid w:val="00884D88"/>
    <w:rsid w:val="00887AF7"/>
    <w:rsid w:val="00895B86"/>
    <w:rsid w:val="008A223B"/>
    <w:rsid w:val="008B4A6F"/>
    <w:rsid w:val="008B714E"/>
    <w:rsid w:val="008C72EC"/>
    <w:rsid w:val="008E5E67"/>
    <w:rsid w:val="008F0AA9"/>
    <w:rsid w:val="008F4650"/>
    <w:rsid w:val="0092735B"/>
    <w:rsid w:val="00933296"/>
    <w:rsid w:val="009363F8"/>
    <w:rsid w:val="0094575A"/>
    <w:rsid w:val="00956E12"/>
    <w:rsid w:val="00957109"/>
    <w:rsid w:val="009705F6"/>
    <w:rsid w:val="0097142A"/>
    <w:rsid w:val="00971C77"/>
    <w:rsid w:val="00977D42"/>
    <w:rsid w:val="009849F0"/>
    <w:rsid w:val="009878E5"/>
    <w:rsid w:val="00997A25"/>
    <w:rsid w:val="009A1AA1"/>
    <w:rsid w:val="009B2724"/>
    <w:rsid w:val="009B7AD7"/>
    <w:rsid w:val="009B7DD5"/>
    <w:rsid w:val="00A13458"/>
    <w:rsid w:val="00A25229"/>
    <w:rsid w:val="00A4366A"/>
    <w:rsid w:val="00A477D2"/>
    <w:rsid w:val="00A54C33"/>
    <w:rsid w:val="00A554B7"/>
    <w:rsid w:val="00A55D37"/>
    <w:rsid w:val="00A66BA9"/>
    <w:rsid w:val="00A71B89"/>
    <w:rsid w:val="00A83C80"/>
    <w:rsid w:val="00A85868"/>
    <w:rsid w:val="00A877DF"/>
    <w:rsid w:val="00A94E23"/>
    <w:rsid w:val="00AA1A0F"/>
    <w:rsid w:val="00AA50D1"/>
    <w:rsid w:val="00AB6C0B"/>
    <w:rsid w:val="00AC4482"/>
    <w:rsid w:val="00AC7B77"/>
    <w:rsid w:val="00AD00E2"/>
    <w:rsid w:val="00AD082D"/>
    <w:rsid w:val="00AD0B8C"/>
    <w:rsid w:val="00AD0D5C"/>
    <w:rsid w:val="00AD400A"/>
    <w:rsid w:val="00AE365E"/>
    <w:rsid w:val="00AF1F1F"/>
    <w:rsid w:val="00AF545A"/>
    <w:rsid w:val="00B04FD2"/>
    <w:rsid w:val="00B12E55"/>
    <w:rsid w:val="00B14956"/>
    <w:rsid w:val="00B17DC0"/>
    <w:rsid w:val="00B25B57"/>
    <w:rsid w:val="00B35381"/>
    <w:rsid w:val="00B35403"/>
    <w:rsid w:val="00B46368"/>
    <w:rsid w:val="00B65DAC"/>
    <w:rsid w:val="00B71DF8"/>
    <w:rsid w:val="00B72008"/>
    <w:rsid w:val="00B80BDB"/>
    <w:rsid w:val="00B906E8"/>
    <w:rsid w:val="00BB0617"/>
    <w:rsid w:val="00BB393F"/>
    <w:rsid w:val="00BD142D"/>
    <w:rsid w:val="00BD3847"/>
    <w:rsid w:val="00BE4B64"/>
    <w:rsid w:val="00BE561D"/>
    <w:rsid w:val="00C073E8"/>
    <w:rsid w:val="00C1267F"/>
    <w:rsid w:val="00C2068F"/>
    <w:rsid w:val="00C312AD"/>
    <w:rsid w:val="00C33E66"/>
    <w:rsid w:val="00C4386B"/>
    <w:rsid w:val="00C44AF4"/>
    <w:rsid w:val="00C44EF2"/>
    <w:rsid w:val="00C50C98"/>
    <w:rsid w:val="00C575E1"/>
    <w:rsid w:val="00C6246F"/>
    <w:rsid w:val="00C66A0D"/>
    <w:rsid w:val="00C701E9"/>
    <w:rsid w:val="00CA0B29"/>
    <w:rsid w:val="00CB10A6"/>
    <w:rsid w:val="00CB776C"/>
    <w:rsid w:val="00CC2368"/>
    <w:rsid w:val="00CC29D2"/>
    <w:rsid w:val="00CC5250"/>
    <w:rsid w:val="00CE31C6"/>
    <w:rsid w:val="00CE4C98"/>
    <w:rsid w:val="00CF1A42"/>
    <w:rsid w:val="00CF3D28"/>
    <w:rsid w:val="00D02169"/>
    <w:rsid w:val="00D07305"/>
    <w:rsid w:val="00D1755A"/>
    <w:rsid w:val="00D31C65"/>
    <w:rsid w:val="00D34B3E"/>
    <w:rsid w:val="00D34FD9"/>
    <w:rsid w:val="00D4649D"/>
    <w:rsid w:val="00D531EE"/>
    <w:rsid w:val="00D543C0"/>
    <w:rsid w:val="00D572AE"/>
    <w:rsid w:val="00D95F47"/>
    <w:rsid w:val="00D964B2"/>
    <w:rsid w:val="00DA7C09"/>
    <w:rsid w:val="00DB571D"/>
    <w:rsid w:val="00DC345D"/>
    <w:rsid w:val="00DC7EFB"/>
    <w:rsid w:val="00DE448B"/>
    <w:rsid w:val="00E10674"/>
    <w:rsid w:val="00E13270"/>
    <w:rsid w:val="00E2289E"/>
    <w:rsid w:val="00E24422"/>
    <w:rsid w:val="00E4184D"/>
    <w:rsid w:val="00E50B48"/>
    <w:rsid w:val="00E52B85"/>
    <w:rsid w:val="00E64671"/>
    <w:rsid w:val="00E65647"/>
    <w:rsid w:val="00E65DAF"/>
    <w:rsid w:val="00E72ABB"/>
    <w:rsid w:val="00E834C2"/>
    <w:rsid w:val="00E86D6E"/>
    <w:rsid w:val="00E933B3"/>
    <w:rsid w:val="00EA1AA8"/>
    <w:rsid w:val="00EA69F5"/>
    <w:rsid w:val="00EC52DF"/>
    <w:rsid w:val="00ED4CB3"/>
    <w:rsid w:val="00EE0761"/>
    <w:rsid w:val="00EF2E80"/>
    <w:rsid w:val="00EF420D"/>
    <w:rsid w:val="00EF6834"/>
    <w:rsid w:val="00F00683"/>
    <w:rsid w:val="00F03383"/>
    <w:rsid w:val="00F03E7E"/>
    <w:rsid w:val="00F25BFE"/>
    <w:rsid w:val="00F31A56"/>
    <w:rsid w:val="00F33572"/>
    <w:rsid w:val="00F33A76"/>
    <w:rsid w:val="00F5164F"/>
    <w:rsid w:val="00F54208"/>
    <w:rsid w:val="00F64155"/>
    <w:rsid w:val="00F70187"/>
    <w:rsid w:val="00F84615"/>
    <w:rsid w:val="00F955D9"/>
    <w:rsid w:val="00F957ED"/>
    <w:rsid w:val="00FA03F1"/>
    <w:rsid w:val="00FA0B28"/>
    <w:rsid w:val="00FA6819"/>
    <w:rsid w:val="00FA6D9E"/>
    <w:rsid w:val="00FB1BA6"/>
    <w:rsid w:val="00FB3938"/>
    <w:rsid w:val="00FB52A8"/>
    <w:rsid w:val="00FB7F8D"/>
    <w:rsid w:val="00FC0C4C"/>
    <w:rsid w:val="00FD2581"/>
    <w:rsid w:val="00FF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6BBAAFD"/>
  <w15:docId w15:val="{FBBE8117-38DB-42F7-9B0D-E2120D634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DC0"/>
    <w:rPr>
      <w:sz w:val="24"/>
      <w:szCs w:val="24"/>
    </w:rPr>
  </w:style>
  <w:style w:type="paragraph" w:styleId="Heading2">
    <w:name w:val="heading 2"/>
    <w:basedOn w:val="Normal"/>
    <w:next w:val="Normal"/>
    <w:qFormat/>
    <w:rsid w:val="004D543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4D5437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D5437"/>
    <w:rPr>
      <w:vertAlign w:val="superscript"/>
    </w:rPr>
  </w:style>
  <w:style w:type="paragraph" w:styleId="Header">
    <w:name w:val="header"/>
    <w:basedOn w:val="Normal"/>
    <w:rsid w:val="0034325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432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4325C"/>
  </w:style>
  <w:style w:type="character" w:styleId="Hyperlink">
    <w:name w:val="Hyperlink"/>
    <w:basedOn w:val="DefaultParagraphFont"/>
    <w:rsid w:val="00E64671"/>
    <w:rPr>
      <w:color w:val="0000FF"/>
      <w:u w:val="single"/>
    </w:rPr>
  </w:style>
  <w:style w:type="character" w:styleId="FollowedHyperlink">
    <w:name w:val="FollowedHyperlink"/>
    <w:basedOn w:val="DefaultParagraphFont"/>
    <w:rsid w:val="00331E61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101F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F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rcot.com/mktinfo/cr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AAEB0-9575-4DCA-B4CD-70E8195A1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Holland &amp; Knight LLP</Company>
  <LinksUpToDate>false</LinksUpToDate>
  <CharactersWithSpaces>3621</CharactersWithSpaces>
  <SharedDoc>false</SharedDoc>
  <HLinks>
    <vt:vector size="18" baseType="variant">
      <vt:variant>
        <vt:i4>4391009</vt:i4>
      </vt:variant>
      <vt:variant>
        <vt:i4>6</vt:i4>
      </vt:variant>
      <vt:variant>
        <vt:i4>0</vt:i4>
      </vt:variant>
      <vt:variant>
        <vt:i4>5</vt:i4>
      </vt:variant>
      <vt:variant>
        <vt:lpwstr>mailto:jwright@bbrsaustin.com</vt:lpwstr>
      </vt:variant>
      <vt:variant>
        <vt:lpwstr/>
      </vt:variant>
      <vt:variant>
        <vt:i4>2752522</vt:i4>
      </vt:variant>
      <vt:variant>
        <vt:i4>3</vt:i4>
      </vt:variant>
      <vt:variant>
        <vt:i4>0</vt:i4>
      </vt:variant>
      <vt:variant>
        <vt:i4>5</vt:i4>
      </vt:variant>
      <vt:variant>
        <vt:lpwstr>mailto:nnease@bbrsaustin.com</vt:lpwstr>
      </vt:variant>
      <vt:variant>
        <vt:lpwstr/>
      </vt:variant>
      <vt:variant>
        <vt:i4>3604481</vt:i4>
      </vt:variant>
      <vt:variant>
        <vt:i4>0</vt:i4>
      </vt:variant>
      <vt:variant>
        <vt:i4>0</vt:i4>
      </vt:variant>
      <vt:variant>
        <vt:i4>5</vt:i4>
      </vt:variant>
      <vt:variant>
        <vt:lpwstr>mailto:mdavis@bbrsaustin.com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creator>Diane Pedersen</dc:creator>
  <cp:lastModifiedBy>Lawler, Jacob J (AUS - X26523)</cp:lastModifiedBy>
  <cp:revision>5</cp:revision>
  <cp:lastPrinted>2016-12-29T20:43:00Z</cp:lastPrinted>
  <dcterms:created xsi:type="dcterms:W3CDTF">2021-07-27T19:05:00Z</dcterms:created>
  <dcterms:modified xsi:type="dcterms:W3CDTF">2021-07-27T19:11:00Z</dcterms:modified>
</cp:coreProperties>
</file>